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9FD5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: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打样应征方报名资料</w:t>
      </w:r>
    </w:p>
    <w:p w14:paraId="396B051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1、营业执照复印件</w:t>
      </w:r>
      <w:bookmarkStart w:id="0" w:name="_GoBack"/>
      <w:bookmarkEnd w:id="0"/>
    </w:p>
    <w:p w14:paraId="4FD1DF5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2、打样应征文件（见附件3）</w:t>
      </w:r>
    </w:p>
    <w:p w14:paraId="4544C91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3、2024度财务审计报告</w:t>
      </w:r>
    </w:p>
    <w:p w14:paraId="4262AEF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4、资信证明</w:t>
      </w:r>
    </w:p>
    <w:p w14:paraId="1F83B68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5、报名选择打样类型的烟用材料生产、检测能力承诺书，与生产设备、检测仪器的自有情况清单，并加盖公章。</w:t>
      </w:r>
    </w:p>
    <w:p w14:paraId="7F12D05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6、应征方法定代表人亲自签署应征文件的，须提供法定代表人身份证复印件；应征方法定代表人委托他人签署应征文件的，须提供法定代表人授权委托书、授权代理人身份证和法定代表人身份证复印件，应征方法定代表人或授权代理人为外籍人员时，应提供足以证明其身份的相关证件（证据）。</w:t>
      </w:r>
    </w:p>
    <w:p w14:paraId="01E4B22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7、应征方提供应征方未被列入烟草行业、招标人行贿行为供应商名单且在禁止期限内（提供承诺书，若存在相关记录则无应征资格）。 </w:t>
      </w:r>
    </w:p>
    <w:p w14:paraId="7DC0B37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8、知识产权及保密承诺书、知识产权权属声明（见附件2）</w:t>
      </w:r>
    </w:p>
    <w:p w14:paraId="38F63A4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所有材料按照上述材料清单顺序装订成册后提交。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未按照公告内容及相关要求提交将视为无效报名。</w:t>
      </w:r>
    </w:p>
    <w:p w14:paraId="51382378"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30942"/>
    <w:rsid w:val="6503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2026-01-13T05:19:00Z</dcterms:created>
  <dc:creator>家有三宝</dc:creator>
  <cp:lastModifiedBy>家有三宝</cp:lastModifiedBy>
  <dcterms:modified xsi:type="dcterms:W3CDTF">2026-01-13T05:20:22Z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80921A73E5304312ABF00C4BAA45B4DB_11</vt:lpwstr>
  </property>
  <property fmtid="{D5CDD505-2E9C-101B-9397-08002B2CF9AE}" pid="4" name="KSOTemplateDocerSaveRecord">
    <vt:lpwstr>eyJoZGlkIjoiYjQ5NGFkNzkyNzc5NjI3MDA1NTYzMGQ5ZGVkOTU1MTYiLCJ1c2VySWQiOiI0Njc2MDMzOTIifQ==</vt:lpwstr>
  </property>
</Properties>
</file>